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Designed in Poland.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Za nami ARENA DESIGN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color w:val="222222"/>
          <w:highlight w:val="white"/>
          <w:rtl w:val="0"/>
        </w:rPr>
        <w:t xml:space="preserve">ARENA DESIGN powitała lata 20. rekordową frekwencją! W tegorocznych wydarzeniach branży meblarskiej na terenie Międzynarodowych Targów Poznańskich uczestniczyło aż 21 949 osób. Podczas 12. edycji odbyły się 42 panele dyskusyjne, w których wzięło udział 105 prelegentów dyskutujących o roli dizajnu w coraz szybciej zmieniającym się świecie. Czy projektowanie w duchu slow może być odpowiedzią na globalny kryzys? Czy plastik stanowi nie tylko źródło problemu nadprodukcji, ale także jego możliwe rozwiązanie? ARENA DESIGN 2020 udowadnia, że zrównoważone podejście do projektowania idzie w parze z jakością i solidnością produktów.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W ostatnim roku Polska awansowała na pierwsze miejsce w rankingu światowych producentów mebli. Rola lidera cieszy, ale i zobowiązuje. Dzisiaj musimy tworzyć platformy spotkań i rozmów, wymiany doświadczeń między projektantami i producentami. Wraz z pozycją polskich producentów musi umacniać się rola naszych projektantów. Taki jest cel ARENA DESIGN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mówił</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podsumowując sukces targów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Tomasz Kobierski,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rezes Zarządu Grupy MTP</w:t>
      </w:r>
      <w:r w:rsidDel="00000000" w:rsidR="00000000" w:rsidRPr="00000000">
        <w:rPr>
          <w:rFonts w:ascii="Calibri" w:cs="Calibri" w:eastAsia="Calibri" w:hAnsi="Calibri"/>
          <w:rtl w:val="0"/>
        </w:rPr>
        <w:t xml:space="preserve"> i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organizator</w:t>
      </w:r>
      <w:r w:rsidDel="00000000" w:rsidR="00000000" w:rsidRPr="00000000">
        <w:rPr>
          <w:rFonts w:ascii="Calibri" w:cs="Calibri" w:eastAsia="Calibri" w:hAnsi="Calibri"/>
          <w:rtl w:val="0"/>
        </w:rPr>
        <w:t xml:space="preserve"> wydarzenia.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Moment połączenia procesu projektowego z procesem produkcji i potrzeba współdziałania projektantów z producentami powracał refrenem każdego dnia targów. O tym, że „musimy zwracać większą uwagę na materiały, którymi się otaczamy” mówiła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Seetal Solanki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z londyńskiego Ma-tt-er. O potrzebie projektowania i produkowania przedmiotów, które będą trwać</w:t>
      </w:r>
      <w:r w:rsidDel="00000000" w:rsidR="00000000" w:rsidRPr="00000000">
        <w:rPr>
          <w:rFonts w:ascii="Calibri" w:cs="Calibri" w:eastAsia="Calibri" w:hAnsi="Calibri"/>
          <w:rtl w:val="0"/>
        </w:rPr>
        <w:t xml:space="preserve"> opowiedział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Michael Anastassiades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 dizajnie jako narzędziu zmiany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mówił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Jan Boelen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 </w:t>
      </w:r>
      <w:r w:rsidDel="00000000" w:rsidR="00000000" w:rsidRPr="00000000">
        <w:rPr>
          <w:rFonts w:ascii="Calibri" w:cs="Calibri" w:eastAsia="Calibri" w:hAnsi="Calibri"/>
          <w:rtl w:val="0"/>
        </w:rPr>
        <w:t xml:space="preserve">temat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projektowani</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logistyki w </w:t>
      </w:r>
      <w:r w:rsidDel="00000000" w:rsidR="00000000" w:rsidRPr="00000000">
        <w:rPr>
          <w:rFonts w:ascii="Calibri" w:cs="Calibri" w:eastAsia="Calibri" w:hAnsi="Calibri"/>
          <w:rtl w:val="0"/>
        </w:rPr>
        <w:t xml:space="preserve">globalnym kontekście poruszył</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Jens Timmich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Carole Baijings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opowiedziała natomiast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że czasem produkcyjna porażka może skutkować komercyjnym sukcesem, i że kluczowa jest ścisła współpraca projektanta z producentem.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Wątek projektowania slow wrócił podczas paneli dyskusyjnych zorganizowanych przez redakcje: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Vogue Polska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ELLE Decoration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oraz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stowarzyszenie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loveOriginal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 teraźniejszości i przyszłości wzornictwa opowiadały tematyczne wystawy: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Zasoby 2</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Agaty Nowotny,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Formy przyszłości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Marii Jeglińskiej–Adamczewskiej i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Strefa Wizjonerów Polskiego Wzornictwa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Zygmunta Borawskiego.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Nowością w programie była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Scena Marki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przestrzeń poświęcona dyskusji o budowaniu wizerunku branży meblarskiej, o przyszłości rynku i potrzebie innowacji. O tym jak rola światowego lidera produkcji wpłynie na rozwój polskiego rynku oraz jak globalizacja wpływa na marki </w:t>
      </w:r>
      <w:r w:rsidDel="00000000" w:rsidR="00000000" w:rsidRPr="00000000">
        <w:rPr>
          <w:rFonts w:ascii="Calibri" w:cs="Calibri" w:eastAsia="Calibri" w:hAnsi="Calibri"/>
          <w:rtl w:val="0"/>
        </w:rPr>
        <w:t xml:space="preserve">krajowe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rozmawiali analitycy rynku</w:t>
      </w:r>
      <w:r w:rsidDel="00000000" w:rsidR="00000000" w:rsidRPr="00000000">
        <w:rPr>
          <w:rFonts w:ascii="Calibri" w:cs="Calibri" w:eastAsia="Calibri" w:hAnsi="Calibri"/>
          <w:rtl w:val="0"/>
        </w:rPr>
        <w:t xml:space="preserve"> i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właściciele największych meblarskich firm z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olski i świata</w:t>
      </w:r>
      <w:r w:rsidDel="00000000" w:rsidR="00000000" w:rsidRPr="00000000">
        <w:rPr>
          <w:rFonts w:ascii="Calibri" w:cs="Calibri" w:eastAsia="Calibri" w:hAnsi="Calibri"/>
          <w:rtl w:val="0"/>
        </w:rPr>
        <w:t xml:space="preserve">. 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pecjalne zaproszenie organizatorów </w:t>
      </w:r>
      <w:r w:rsidDel="00000000" w:rsidR="00000000" w:rsidRPr="00000000">
        <w:rPr>
          <w:rFonts w:ascii="Calibri" w:cs="Calibri" w:eastAsia="Calibri" w:hAnsi="Calibri"/>
          <w:rtl w:val="0"/>
        </w:rPr>
        <w:t xml:space="preserve">przyjęła również</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Minister Rozwoju Jadwiga Emilewicz</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Tradycyjnie pierwszego dnia ARENA DESIGN wręczono wyróżnienia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TOP DESIGN award.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Nagroda promuje innowacyjne wzornictwo na najwyższym poziomie produkcyjnym. Pełna lista zwycięzców dostępna jest pod adresem: </w:t>
      </w:r>
      <w:hyperlink r:id="rId6">
        <w:r w:rsidDel="00000000" w:rsidR="00000000" w:rsidRPr="00000000">
          <w:rPr>
            <w:rFonts w:ascii="Calibri" w:cs="Calibri" w:eastAsia="Calibri" w:hAnsi="Calibri"/>
            <w:i w:val="1"/>
            <w:smallCaps w:val="0"/>
            <w:strike w:val="0"/>
            <w:color w:val="000000"/>
            <w:u w:val="single"/>
            <w:shd w:fill="auto" w:val="clear"/>
            <w:vertAlign w:val="baseline"/>
            <w:rtl w:val="0"/>
          </w:rPr>
          <w:t xml:space="preserve">https://arenadesign.pl/pl/aktualnosci/pierwszy-dzien-areny-design-za-nami</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Za program ARENA DESIGN 2020 odpowiedzialna była po raz drugi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Maria Jeglińska</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Adamczewska,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dyrektorka kreatywna targów. Program Sceny Marki przygotował analityk rynku meblarskiego –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Tomasz Wiktorski.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Więcej na stronie: </w:t>
      </w:r>
      <w:hyperlink r:id="rId7">
        <w:r w:rsidDel="00000000" w:rsidR="00000000" w:rsidRPr="00000000">
          <w:rPr>
            <w:rFonts w:ascii="Calibri" w:cs="Calibri" w:eastAsia="Calibri" w:hAnsi="Calibri"/>
            <w:i w:val="0"/>
            <w:smallCaps w:val="0"/>
            <w:strike w:val="0"/>
            <w:color w:val="222222"/>
            <w:highlight w:val="white"/>
            <w:u w:val="single"/>
            <w:vertAlign w:val="baseline"/>
            <w:rtl w:val="0"/>
          </w:rPr>
          <w:t xml:space="preserve">www.arenadesign.pl</w:t>
        </w:r>
      </w:hyperlink>
      <w:r w:rsidDel="00000000" w:rsidR="00000000" w:rsidRPr="00000000">
        <w:rPr>
          <w:rFonts w:ascii="Calibri" w:cs="Calibri" w:eastAsia="Calibri" w:hAnsi="Calibri"/>
          <w:i w:val="0"/>
          <w:smallCaps w:val="0"/>
          <w:strike w:val="0"/>
          <w:color w:val="222222"/>
          <w:highlight w:val="white"/>
          <w:u w:val="none"/>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22222"/>
          <w:highlight w:val="white"/>
          <w:u w:val="none"/>
          <w:vertAlign w:val="baseline"/>
        </w:rPr>
      </w:pP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ARENA DESIGN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Międzynarodowe Targi Poznańskie</w:t>
      </w:r>
      <w:r w:rsidDel="00000000" w:rsidR="00000000" w:rsidRPr="00000000">
        <w:rPr>
          <w:rFonts w:ascii="Calibri" w:cs="Calibri" w:eastAsia="Calibri" w:hAnsi="Calibri"/>
          <w:i w:val="0"/>
          <w:smallCaps w:val="0"/>
          <w:strike w:val="0"/>
          <w:color w:val="222222"/>
          <w:highlight w:val="white"/>
          <w:u w:val="none"/>
          <w:vertAlign w:val="baseline"/>
          <w:rtl w:val="0"/>
        </w:rPr>
        <w:t xml:space="preserve">, pawilon 3</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Fonts w:ascii="Calibri" w:cs="Calibri" w:eastAsia="Calibri" w:hAnsi="Calibri"/>
          <w:i w:val="0"/>
          <w:smallCaps w:val="0"/>
          <w:strike w:val="0"/>
          <w:color w:val="222222"/>
          <w:highlight w:val="white"/>
          <w:u w:val="none"/>
          <w:vertAlign w:val="baseline"/>
          <w:rtl w:val="0"/>
        </w:rPr>
        <w:t xml:space="preserve">25-28 lutego 2020 r.</w:t>
        <w:br w:type="textWrapping"/>
        <w:t xml:space="preserve">ul. Głogowska 14, Poznań</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Partnerzy Medialni:</w:t>
      </w:r>
      <w:r w:rsidDel="00000000" w:rsidR="00000000" w:rsidRPr="00000000">
        <w:rPr>
          <w:rFonts w:ascii="Calibri" w:cs="Calibri" w:eastAsia="Calibri" w:hAnsi="Calibri"/>
          <w:i w:val="0"/>
          <w:smallCaps w:val="0"/>
          <w:strike w:val="0"/>
          <w:color w:val="222222"/>
          <w:highlight w:val="white"/>
          <w:u w:val="none"/>
          <w:vertAlign w:val="baseline"/>
          <w:rtl w:val="0"/>
        </w:rPr>
        <w:br w:type="textWrapping"/>
        <w:t xml:space="preserve">Vogue Polska, Elle Decoration</w:t>
        <w:br w:type="textWrapping"/>
        <w:br w:type="textWrapping"/>
      </w: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Patronat Honorowy:</w:t>
      </w:r>
      <w:r w:rsidDel="00000000" w:rsidR="00000000" w:rsidRPr="00000000">
        <w:rPr>
          <w:rFonts w:ascii="Calibri" w:cs="Calibri" w:eastAsia="Calibri" w:hAnsi="Calibri"/>
          <w:i w:val="0"/>
          <w:smallCaps w:val="0"/>
          <w:strike w:val="0"/>
          <w:color w:val="222222"/>
          <w:highlight w:val="white"/>
          <w:u w:val="none"/>
          <w:vertAlign w:val="baseline"/>
          <w:rtl w:val="0"/>
        </w:rPr>
        <w:br w:type="textWrapping"/>
        <w:t xml:space="preserve">Marszałek Województwa Wielkopolskiego Marek Woźniak</w:t>
        <w:br w:type="textWrapping"/>
        <w:t xml:space="preserve">Patronat Honorowy Prezydenta Miasta Poznania</w:t>
        <w:br w:type="textWrapping"/>
        <w:br w:type="textWrapping"/>
      </w: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Patroni Medialni:</w:t>
      </w:r>
      <w:r w:rsidDel="00000000" w:rsidR="00000000" w:rsidRPr="00000000">
        <w:rPr>
          <w:rFonts w:ascii="Calibri" w:cs="Calibri" w:eastAsia="Calibri" w:hAnsi="Calibri"/>
          <w:i w:val="0"/>
          <w:smallCaps w:val="0"/>
          <w:strike w:val="0"/>
          <w:color w:val="222222"/>
          <w:highlight w:val="white"/>
          <w:u w:val="none"/>
          <w:vertAlign w:val="baseline"/>
          <w:rtl w:val="0"/>
        </w:rPr>
        <w:br w:type="textWrapping"/>
        <w:t xml:space="preserve">Wysokie Obcasy, Label Magazine, Design Alive, Kraft, Biznes Meble, Architektura&amp;Biznes, Homebook Design, Pomysł na Wnętrze, Magazif, WhiteMad, Urządzamy.pl</w:t>
        <w:br w:type="textWrapping"/>
        <w:br w:type="textWrapping"/>
      </w: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Patronat Redakcyjny:</w:t>
      </w:r>
      <w:r w:rsidDel="00000000" w:rsidR="00000000" w:rsidRPr="00000000">
        <w:rPr>
          <w:rFonts w:ascii="Calibri" w:cs="Calibri" w:eastAsia="Calibri" w:hAnsi="Calibri"/>
          <w:i w:val="0"/>
          <w:smallCaps w:val="0"/>
          <w:strike w:val="0"/>
          <w:color w:val="222222"/>
          <w:highlight w:val="white"/>
          <w:u w:val="none"/>
          <w:vertAlign w:val="baseline"/>
          <w:rtl w:val="0"/>
        </w:rPr>
        <w:br w:type="textWrapping"/>
        <w:t xml:space="preserve">WP.PL</w:t>
        <w:br w:type="textWrapping"/>
        <w:br w:type="textWrapping"/>
      </w:r>
      <w:r w:rsidDel="00000000" w:rsidR="00000000" w:rsidRPr="00000000">
        <w:rPr>
          <w:rFonts w:ascii="Calibri" w:cs="Calibri" w:eastAsia="Calibri" w:hAnsi="Calibri"/>
          <w:b w:val="1"/>
          <w:color w:val="222222"/>
          <w:highlight w:val="white"/>
          <w:rtl w:val="0"/>
        </w:rPr>
        <w:t xml:space="preserve">Opieka medialna: </w:t>
      </w:r>
      <w:r w:rsidDel="00000000" w:rsidR="00000000" w:rsidRPr="00000000">
        <w:rPr>
          <w:rFonts w:ascii="Calibri" w:cs="Calibri" w:eastAsia="Calibri" w:hAnsi="Calibri"/>
          <w:i w:val="0"/>
          <w:smallCaps w:val="0"/>
          <w:strike w:val="0"/>
          <w:color w:val="222222"/>
          <w:highlight w:val="white"/>
          <w:u w:val="none"/>
          <w:vertAlign w:val="baseline"/>
          <w:rtl w:val="0"/>
        </w:rPr>
        <w:br w:type="textWrapping"/>
        <w:t xml:space="preserve">SZUSTOW. Kultura i Komunikacja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222222"/>
          <w:highlight w:val="white"/>
          <w:u w:val="none"/>
          <w:vertAlign w:val="baseline"/>
        </w:rPr>
      </w:pPr>
      <w:r w:rsidDel="00000000" w:rsidR="00000000" w:rsidRPr="00000000">
        <w:rPr>
          <w:rFonts w:ascii="Calibri" w:cs="Calibri" w:eastAsia="Calibri" w:hAnsi="Calibri"/>
          <w:b w:val="1"/>
          <w:i w:val="0"/>
          <w:smallCaps w:val="0"/>
          <w:strike w:val="0"/>
          <w:color w:val="222222"/>
          <w:highlight w:val="white"/>
          <w:u w:val="none"/>
          <w:vertAlign w:val="baseline"/>
          <w:rtl w:val="0"/>
        </w:rPr>
        <w:t xml:space="preserve">Kontakt:</w:t>
      </w:r>
      <w:r w:rsidDel="00000000" w:rsidR="00000000" w:rsidRPr="00000000">
        <w:rPr>
          <w:rFonts w:ascii="Calibri" w:cs="Calibri" w:eastAsia="Calibri" w:hAnsi="Calibri"/>
          <w:i w:val="0"/>
          <w:smallCaps w:val="0"/>
          <w:strike w:val="0"/>
          <w:color w:val="222222"/>
          <w:highlight w:val="white"/>
          <w:u w:val="none"/>
          <w:vertAlign w:val="baseline"/>
          <w:rtl w:val="0"/>
        </w:rPr>
        <w:br w:type="textWrapping"/>
        <w:t xml:space="preserve">Konrad Fleśman</w:t>
        <w:br w:type="textWrapping"/>
        <w:t xml:space="preserve">mob.: +48 693 026 427</w:t>
        <w:br w:type="textWrapping"/>
        <w:t xml:space="preserve">e-mail: konrad.flesman@grupamtp.pl</w:t>
        <w:br w:type="textWrapping"/>
        <w:br w:type="textWrapping"/>
        <w:t xml:space="preserve">Ewa Wysocka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222222"/>
          <w:highlight w:val="white"/>
          <w:u w:val="none"/>
          <w:vertAlign w:val="baseline"/>
          <w:rtl w:val="0"/>
        </w:rPr>
        <w:t xml:space="preserve"> Marketing i PR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222222"/>
          <w:highlight w:val="white"/>
          <w:u w:val="none"/>
          <w:vertAlign w:val="baseline"/>
          <w:rtl w:val="0"/>
        </w:rPr>
        <w:t xml:space="preserve">mob.: +48 691 029 067</w:t>
        <w:br w:type="textWrapping"/>
        <w:t xml:space="preserve">e-mail: ewa.wysocka@grupamtp.pl</w:t>
      </w:r>
      <w:r w:rsidDel="00000000" w:rsidR="00000000" w:rsidRPr="00000000">
        <w:rPr>
          <w:rtl w:val="0"/>
        </w:rPr>
      </w:r>
    </w:p>
    <w:sectPr>
      <w:headerReference r:id="rId8" w:type="default"/>
      <w:footerReference r:id="rId9"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Informacja prasowa, 6 marca 2020 r.</w:t>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renadesign.pl/pl/aktualnosci/pierwszy-dzien-areny-design-za-nami" TargetMode="External"/><Relationship Id="rId7" Type="http://schemas.openxmlformats.org/officeDocument/2006/relationships/hyperlink" Target="http://www.arenadesign.p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